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F3" w:rsidRPr="00127B23" w:rsidRDefault="004C4300" w:rsidP="00060A1B">
      <w:pPr>
        <w:pStyle w:val="NoSpacing"/>
        <w:jc w:val="center"/>
        <w:rPr>
          <w:rFonts w:asciiTheme="majorHAnsi" w:hAnsiTheme="majorHAnsi"/>
          <w:b/>
          <w:sz w:val="30"/>
        </w:rPr>
      </w:pPr>
      <w:r w:rsidRPr="00127B23">
        <w:rPr>
          <w:rFonts w:asciiTheme="majorHAnsi" w:hAnsiTheme="majorHAnsi"/>
          <w:b/>
          <w:sz w:val="30"/>
        </w:rPr>
        <w:t>Manolo Fortich Water District</w:t>
      </w:r>
    </w:p>
    <w:p w:rsidR="004C4300" w:rsidRPr="00127B23" w:rsidRDefault="004C4300" w:rsidP="00060A1B">
      <w:pPr>
        <w:pStyle w:val="NoSpacing"/>
        <w:jc w:val="center"/>
        <w:rPr>
          <w:rFonts w:asciiTheme="majorHAnsi" w:hAnsiTheme="majorHAnsi"/>
          <w:sz w:val="30"/>
        </w:rPr>
      </w:pPr>
      <w:r w:rsidRPr="00127B23">
        <w:rPr>
          <w:rFonts w:asciiTheme="majorHAnsi" w:hAnsiTheme="majorHAnsi"/>
          <w:sz w:val="30"/>
        </w:rPr>
        <w:t>Manolo Fortich, Bukidnon</w:t>
      </w:r>
    </w:p>
    <w:p w:rsidR="004C4300" w:rsidRPr="00127B23" w:rsidRDefault="004C4300" w:rsidP="00060A1B">
      <w:pPr>
        <w:pStyle w:val="NoSpacing"/>
        <w:jc w:val="center"/>
        <w:rPr>
          <w:rFonts w:asciiTheme="majorHAnsi" w:hAnsiTheme="majorHAnsi"/>
          <w:sz w:val="30"/>
        </w:rPr>
      </w:pPr>
    </w:p>
    <w:p w:rsidR="000C4686" w:rsidRDefault="000C4686" w:rsidP="000C4686">
      <w:pPr>
        <w:pStyle w:val="NoSpacing"/>
        <w:jc w:val="center"/>
        <w:rPr>
          <w:rFonts w:ascii="Bernard MT Condensed" w:eastAsia="Times New Roman" w:hAnsi="Bernard MT Condensed"/>
          <w:sz w:val="56"/>
          <w:szCs w:val="144"/>
        </w:rPr>
      </w:pPr>
      <w:r w:rsidRPr="00BE2550">
        <w:rPr>
          <w:rFonts w:ascii="Bernard MT Condensed" w:eastAsia="Times New Roman" w:hAnsi="Bernard MT Condensed"/>
          <w:sz w:val="56"/>
          <w:szCs w:val="144"/>
        </w:rPr>
        <w:t>SUPPLY</w:t>
      </w:r>
      <w:r>
        <w:rPr>
          <w:rFonts w:ascii="Bernard MT Condensed" w:eastAsia="Times New Roman" w:hAnsi="Bernard MT Condensed"/>
          <w:sz w:val="56"/>
          <w:szCs w:val="144"/>
        </w:rPr>
        <w:t xml:space="preserve"> AND</w:t>
      </w:r>
      <w:r w:rsidRPr="00BE2550">
        <w:rPr>
          <w:rFonts w:ascii="Bernard MT Condensed" w:eastAsia="Times New Roman" w:hAnsi="Bernard MT Condensed"/>
          <w:sz w:val="56"/>
          <w:szCs w:val="144"/>
        </w:rPr>
        <w:t xml:space="preserve"> DELIVERY</w:t>
      </w:r>
      <w:r>
        <w:rPr>
          <w:rFonts w:ascii="Bernard MT Condensed" w:eastAsia="Times New Roman" w:hAnsi="Bernard MT Condensed"/>
          <w:sz w:val="56"/>
          <w:szCs w:val="144"/>
        </w:rPr>
        <w:t xml:space="preserve"> OF 2”, 3” and 6” Diameter Series 8 uPVC Pipes</w:t>
      </w:r>
    </w:p>
    <w:p w:rsidR="004C4300" w:rsidRPr="00127B23" w:rsidRDefault="004C4300" w:rsidP="00060A1B">
      <w:pPr>
        <w:pStyle w:val="NoSpacing"/>
        <w:jc w:val="center"/>
        <w:rPr>
          <w:rFonts w:asciiTheme="majorHAnsi" w:hAnsiTheme="majorHAnsi"/>
          <w:sz w:val="30"/>
        </w:rPr>
      </w:pPr>
    </w:p>
    <w:p w:rsidR="00281687" w:rsidRPr="00127B23" w:rsidRDefault="00045765" w:rsidP="00281687">
      <w:pPr>
        <w:pStyle w:val="NoSpacing"/>
        <w:jc w:val="center"/>
        <w:rPr>
          <w:rFonts w:asciiTheme="majorHAnsi" w:hAnsiTheme="majorHAnsi"/>
          <w:b/>
          <w:sz w:val="30"/>
        </w:rPr>
      </w:pPr>
      <w:r w:rsidRPr="00127B23">
        <w:rPr>
          <w:rFonts w:asciiTheme="majorHAnsi" w:hAnsiTheme="majorHAnsi"/>
          <w:b/>
          <w:sz w:val="30"/>
        </w:rPr>
        <w:t xml:space="preserve">Checklist of Documents Needed During </w:t>
      </w:r>
      <w:r w:rsidR="00281687" w:rsidRPr="00127B23">
        <w:rPr>
          <w:rFonts w:asciiTheme="majorHAnsi" w:hAnsiTheme="majorHAnsi"/>
          <w:b/>
          <w:sz w:val="30"/>
        </w:rPr>
        <w:t>Post Qualification</w:t>
      </w:r>
      <w:bookmarkStart w:id="0" w:name="_Toc239472975"/>
      <w:bookmarkStart w:id="1" w:name="_Toc239473593"/>
      <w:bookmarkStart w:id="2" w:name="_Ref242175212"/>
    </w:p>
    <w:p w:rsidR="00281687" w:rsidRPr="00127B23" w:rsidRDefault="00281687" w:rsidP="00281687">
      <w:pPr>
        <w:pStyle w:val="NoSpacing"/>
        <w:jc w:val="center"/>
        <w:rPr>
          <w:rFonts w:asciiTheme="majorHAnsi" w:hAnsiTheme="majorHAnsi"/>
          <w:b/>
          <w:sz w:val="30"/>
        </w:rPr>
      </w:pPr>
    </w:p>
    <w:p w:rsidR="00281687" w:rsidRPr="00127B23" w:rsidRDefault="00281687" w:rsidP="00281687">
      <w:pPr>
        <w:pStyle w:val="Style1"/>
        <w:ind w:left="720"/>
        <w:jc w:val="left"/>
        <w:rPr>
          <w:rFonts w:asciiTheme="majorHAnsi" w:hAnsiTheme="majorHAnsi"/>
          <w:b/>
          <w:sz w:val="30"/>
        </w:rPr>
      </w:pPr>
      <w:r w:rsidRPr="00127B23">
        <w:rPr>
          <w:rFonts w:asciiTheme="majorHAnsi" w:hAnsiTheme="majorHAnsi"/>
        </w:rPr>
        <w:t>Within a non-extendible period of three (3) calendar days from receipt by the bidder of the notice from the BAC that it submitted the LCB, the Bidder shall submit the following documentary requirements:</w:t>
      </w:r>
      <w:bookmarkEnd w:id="0"/>
      <w:bookmarkEnd w:id="1"/>
      <w:bookmarkEnd w:id="2"/>
    </w:p>
    <w:p w:rsidR="00281687" w:rsidRPr="00127B23" w:rsidRDefault="00281687" w:rsidP="00281687">
      <w:pPr>
        <w:pStyle w:val="Style1"/>
        <w:numPr>
          <w:ilvl w:val="3"/>
          <w:numId w:val="1"/>
        </w:numPr>
        <w:rPr>
          <w:rFonts w:asciiTheme="majorHAnsi" w:hAnsiTheme="majorHAnsi"/>
        </w:rPr>
      </w:pPr>
      <w:bookmarkStart w:id="3" w:name="_Toc239472977"/>
      <w:bookmarkStart w:id="4" w:name="_Toc239473595"/>
      <w:bookmarkStart w:id="5" w:name="_Ref242242400"/>
      <w:r w:rsidRPr="00127B23">
        <w:rPr>
          <w:rFonts w:asciiTheme="majorHAnsi" w:hAnsiTheme="majorHAnsi"/>
        </w:rPr>
        <w:t xml:space="preserve">Latest income and business tax returns in the form specified in the </w:t>
      </w:r>
      <w:hyperlink w:anchor="bds29_2b" w:history="1">
        <w:r w:rsidRPr="00127B23">
          <w:rPr>
            <w:rStyle w:val="Hyperlink"/>
            <w:rFonts w:asciiTheme="majorHAnsi" w:hAnsiTheme="majorHAnsi"/>
          </w:rPr>
          <w:t>BDS</w:t>
        </w:r>
      </w:hyperlink>
      <w:r w:rsidRPr="00127B23">
        <w:rPr>
          <w:rFonts w:asciiTheme="majorHAnsi" w:hAnsiTheme="majorHAnsi"/>
        </w:rPr>
        <w:t>;</w:t>
      </w:r>
      <w:bookmarkEnd w:id="3"/>
      <w:bookmarkEnd w:id="4"/>
      <w:bookmarkEnd w:id="5"/>
    </w:p>
    <w:p w:rsidR="00281687" w:rsidRPr="00127B23" w:rsidRDefault="00281687" w:rsidP="00281687">
      <w:pPr>
        <w:pStyle w:val="Style1"/>
        <w:numPr>
          <w:ilvl w:val="3"/>
          <w:numId w:val="1"/>
        </w:numPr>
        <w:rPr>
          <w:rFonts w:asciiTheme="majorHAnsi" w:hAnsiTheme="majorHAnsi"/>
        </w:rPr>
      </w:pPr>
      <w:bookmarkStart w:id="6" w:name="_Toc239472978"/>
      <w:bookmarkStart w:id="7" w:name="_Toc239473596"/>
      <w:r w:rsidRPr="00127B23">
        <w:rPr>
          <w:rFonts w:asciiTheme="majorHAnsi" w:hAnsiTheme="majorHAnsi"/>
        </w:rPr>
        <w:t xml:space="preserve">Certificate of </w:t>
      </w:r>
      <w:proofErr w:type="spellStart"/>
      <w:r w:rsidRPr="00127B23">
        <w:rPr>
          <w:rFonts w:asciiTheme="majorHAnsi" w:hAnsiTheme="majorHAnsi"/>
        </w:rPr>
        <w:t>PhilGEPS</w:t>
      </w:r>
      <w:proofErr w:type="spellEnd"/>
      <w:r w:rsidRPr="00127B23">
        <w:rPr>
          <w:rFonts w:asciiTheme="majorHAnsi" w:hAnsiTheme="majorHAnsi"/>
        </w:rPr>
        <w:t xml:space="preserve"> Registration; and</w:t>
      </w:r>
      <w:bookmarkEnd w:id="6"/>
      <w:bookmarkEnd w:id="7"/>
    </w:p>
    <w:p w:rsidR="00127B23" w:rsidRDefault="00281687" w:rsidP="00127B23">
      <w:pPr>
        <w:pStyle w:val="Style1"/>
        <w:numPr>
          <w:ilvl w:val="3"/>
          <w:numId w:val="1"/>
        </w:numPr>
        <w:rPr>
          <w:rFonts w:asciiTheme="majorHAnsi" w:hAnsiTheme="majorHAnsi"/>
        </w:rPr>
      </w:pPr>
      <w:bookmarkStart w:id="8" w:name="_Toc239472979"/>
      <w:bookmarkStart w:id="9" w:name="_Toc239473597"/>
      <w:bookmarkStart w:id="10" w:name="_Ref239589013"/>
      <w:r w:rsidRPr="00127B23">
        <w:rPr>
          <w:rFonts w:asciiTheme="majorHAnsi" w:hAnsiTheme="majorHAnsi"/>
        </w:rPr>
        <w:t xml:space="preserve">Other appropriate licenses and permits required by law and stated in the </w:t>
      </w:r>
      <w:hyperlink w:anchor="bds29_2d" w:history="1">
        <w:r w:rsidRPr="00127B23">
          <w:rPr>
            <w:rStyle w:val="Hyperlink"/>
            <w:rFonts w:asciiTheme="majorHAnsi" w:hAnsiTheme="majorHAnsi"/>
          </w:rPr>
          <w:t>BDS</w:t>
        </w:r>
      </w:hyperlink>
      <w:r w:rsidRPr="00127B23">
        <w:rPr>
          <w:rFonts w:asciiTheme="majorHAnsi" w:hAnsiTheme="majorHAnsi"/>
        </w:rPr>
        <w:t>.</w:t>
      </w:r>
      <w:bookmarkEnd w:id="8"/>
      <w:bookmarkEnd w:id="9"/>
      <w:bookmarkEnd w:id="10"/>
    </w:p>
    <w:p w:rsidR="00127B23" w:rsidRDefault="00127B23" w:rsidP="00127B23">
      <w:pPr>
        <w:pStyle w:val="Style1"/>
        <w:numPr>
          <w:ilvl w:val="0"/>
          <w:numId w:val="0"/>
        </w:numPr>
        <w:ind w:left="1440"/>
      </w:pPr>
    </w:p>
    <w:p w:rsidR="00127B23" w:rsidRDefault="00127B23" w:rsidP="00127B23">
      <w:pPr>
        <w:pStyle w:val="Style1"/>
        <w:numPr>
          <w:ilvl w:val="0"/>
          <w:numId w:val="0"/>
        </w:numPr>
        <w:ind w:left="1440"/>
      </w:pPr>
    </w:p>
    <w:p w:rsidR="00127B23" w:rsidRPr="00127B23" w:rsidRDefault="00127B23" w:rsidP="00127B23">
      <w:pPr>
        <w:pStyle w:val="Style1"/>
        <w:numPr>
          <w:ilvl w:val="0"/>
          <w:numId w:val="0"/>
        </w:numPr>
        <w:ind w:left="1440"/>
      </w:pPr>
    </w:p>
    <w:p w:rsidR="00281687" w:rsidRPr="00127B23" w:rsidRDefault="00281687" w:rsidP="00127B23">
      <w:pPr>
        <w:rPr>
          <w:rFonts w:asciiTheme="majorHAnsi" w:hAnsiTheme="majorHAnsi"/>
          <w:i/>
        </w:rPr>
      </w:pPr>
      <w:r w:rsidRPr="00127B23">
        <w:rPr>
          <w:rFonts w:asciiTheme="majorHAnsi" w:hAnsiTheme="majorHAnsi"/>
          <w:i/>
        </w:rPr>
        <w:t>Failure of the Bidder declared as Lowest Calculated Bid to duly submit the requirements under this Clause or a finding against the veracity of such shall be ground for forfeiture of the bid security and disqualification of the Bidder for award.</w:t>
      </w:r>
    </w:p>
    <w:p w:rsidR="00281687" w:rsidRPr="00127B23" w:rsidRDefault="00281687" w:rsidP="004C4300">
      <w:pPr>
        <w:pStyle w:val="NoSpacing"/>
        <w:rPr>
          <w:rFonts w:asciiTheme="majorHAnsi" w:hAnsiTheme="majorHAnsi"/>
        </w:rPr>
      </w:pPr>
    </w:p>
    <w:sectPr w:rsidR="00281687" w:rsidRPr="00127B23" w:rsidSect="008838E3">
      <w:pgSz w:w="11909" w:h="16834" w:code="9"/>
      <w:pgMar w:top="547"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290"/>
    <w:multiLevelType w:val="hybridMultilevel"/>
    <w:tmpl w:val="AB38134C"/>
    <w:lvl w:ilvl="0" w:tplc="89B0A0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85709C"/>
    <w:multiLevelType w:val="multilevel"/>
    <w:tmpl w:val="50564C22"/>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3."/>
      <w:lvlJc w:val="left"/>
      <w:pPr>
        <w:tabs>
          <w:tab w:val="num" w:pos="2070"/>
        </w:tabs>
        <w:ind w:left="2070" w:hanging="720"/>
      </w:pPr>
      <w:rPr>
        <w:rFonts w:asciiTheme="majorHAnsi" w:eastAsiaTheme="minorHAnsi" w:hAnsiTheme="majorHAnsi" w:cstheme="minorBidi"/>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C4300"/>
    <w:rsid w:val="00045765"/>
    <w:rsid w:val="00060A1B"/>
    <w:rsid w:val="0006596E"/>
    <w:rsid w:val="000C4686"/>
    <w:rsid w:val="00127B23"/>
    <w:rsid w:val="00281687"/>
    <w:rsid w:val="00404F71"/>
    <w:rsid w:val="004A5130"/>
    <w:rsid w:val="004C4300"/>
    <w:rsid w:val="00556EF3"/>
    <w:rsid w:val="005F3DC1"/>
    <w:rsid w:val="00663392"/>
    <w:rsid w:val="007F1CA3"/>
    <w:rsid w:val="008838E3"/>
    <w:rsid w:val="00A171BB"/>
    <w:rsid w:val="00A37D11"/>
    <w:rsid w:val="00A56B13"/>
    <w:rsid w:val="00A67B18"/>
    <w:rsid w:val="00B05E86"/>
    <w:rsid w:val="00D53177"/>
    <w:rsid w:val="00E412C3"/>
    <w:rsid w:val="00E75A31"/>
    <w:rsid w:val="00F975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rPr>
  </w:style>
  <w:style w:type="paragraph" w:styleId="Heading3">
    <w:name w:val="heading 3"/>
    <w:aliases w:val="h3,1.2.3.,Section Header3,Sub-Clause Paragraph"/>
    <w:next w:val="Normal"/>
    <w:link w:val="Heading3Char"/>
    <w:qFormat/>
    <w:rsid w:val="005F3DC1"/>
    <w:pPr>
      <w:numPr>
        <w:ilvl w:val="1"/>
        <w:numId w:val="1"/>
      </w:numPr>
      <w:spacing w:before="240" w:after="240" w:line="240" w:lineRule="atLeast"/>
      <w:jc w:val="both"/>
      <w:outlineLvl w:val="2"/>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C4300"/>
    <w:pPr>
      <w:spacing w:after="0" w:line="240" w:lineRule="auto"/>
    </w:pPr>
  </w:style>
  <w:style w:type="character" w:customStyle="1" w:styleId="Heading3Char">
    <w:name w:val="Heading 3 Char"/>
    <w:aliases w:val="h3 Char,1.2.3. Char,Section Header3 Char,Sub-Clause Paragraph Char"/>
    <w:basedOn w:val="DefaultParagraphFont"/>
    <w:link w:val="Heading3"/>
    <w:rsid w:val="005F3DC1"/>
    <w:rPr>
      <w:rFonts w:ascii="Times New Roman" w:eastAsia="Times New Roman" w:hAnsi="Times New Roman" w:cs="Arial"/>
      <w:b/>
      <w:bCs/>
      <w:iCs/>
      <w:sz w:val="28"/>
      <w:szCs w:val="28"/>
    </w:rPr>
  </w:style>
  <w:style w:type="paragraph" w:customStyle="1" w:styleId="Style1">
    <w:name w:val="Style1"/>
    <w:basedOn w:val="Heading3"/>
    <w:link w:val="Style1Char"/>
    <w:qFormat/>
    <w:rsid w:val="005F3DC1"/>
    <w:pPr>
      <w:numPr>
        <w:ilvl w:val="2"/>
      </w:numPr>
      <w:tabs>
        <w:tab w:val="clear" w:pos="2070"/>
      </w:tabs>
      <w:spacing w:before="0"/>
      <w:ind w:left="1440"/>
    </w:pPr>
    <w:rPr>
      <w:rFonts w:cs="Times New Roman"/>
      <w:b w:val="0"/>
      <w:sz w:val="24"/>
    </w:rPr>
  </w:style>
  <w:style w:type="character" w:customStyle="1" w:styleId="Style1Char">
    <w:name w:val="Style1 Char"/>
    <w:link w:val="Style1"/>
    <w:rsid w:val="005F3DC1"/>
    <w:rPr>
      <w:rFonts w:ascii="Times New Roman" w:eastAsia="Times New Roman" w:hAnsi="Times New Roman" w:cs="Times New Roman"/>
      <w:bCs/>
      <w:iCs/>
      <w:sz w:val="24"/>
      <w:szCs w:val="28"/>
    </w:rPr>
  </w:style>
  <w:style w:type="character" w:styleId="Hyperlink">
    <w:name w:val="Hyperlink"/>
    <w:uiPriority w:val="99"/>
    <w:rsid w:val="005F3DC1"/>
    <w:rPr>
      <w:b/>
      <w:color w:val="auto"/>
      <w:u w:val="single"/>
    </w:rPr>
  </w:style>
  <w:style w:type="character" w:customStyle="1" w:styleId="NoSpacingChar">
    <w:name w:val="No Spacing Char"/>
    <w:link w:val="NoSpacing"/>
    <w:rsid w:val="00B05E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mfwd</dc:creator>
  <cp:lastModifiedBy>mfwd</cp:lastModifiedBy>
  <cp:revision>11</cp:revision>
  <dcterms:created xsi:type="dcterms:W3CDTF">2016-06-28T00:42:00Z</dcterms:created>
  <dcterms:modified xsi:type="dcterms:W3CDTF">2017-10-04T02:34:00Z</dcterms:modified>
</cp:coreProperties>
</file>